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70" w:rsidRPr="00B45B25" w:rsidRDefault="00255670" w:rsidP="00255670">
      <w:pPr>
        <w:pStyle w:val="a3"/>
        <w:widowControl/>
        <w:spacing w:beforeAutospacing="0" w:afterAutospacing="0" w:line="360" w:lineRule="auto"/>
        <w:jc w:val="center"/>
        <w:rPr>
          <w:rFonts w:ascii="宋体" w:eastAsia="宋体" w:hAnsi="宋体" w:cstheme="majorEastAsia"/>
          <w:b/>
          <w:sz w:val="28"/>
          <w:szCs w:val="21"/>
        </w:rPr>
      </w:pPr>
      <w:r w:rsidRPr="00B45B25">
        <w:rPr>
          <w:rFonts w:ascii="宋体" w:eastAsia="宋体" w:hAnsi="宋体" w:cstheme="majorEastAsia" w:hint="eastAsia"/>
          <w:b/>
          <w:color w:val="1E1E1E"/>
          <w:sz w:val="28"/>
          <w:szCs w:val="21"/>
        </w:rPr>
        <w:t>《老王》</w:t>
      </w:r>
      <w:r w:rsidR="00B45B25" w:rsidRPr="00B45B25">
        <w:rPr>
          <w:rFonts w:ascii="宋体" w:eastAsia="宋体" w:hAnsi="宋体" w:cstheme="majorEastAsia" w:hint="eastAsia"/>
          <w:b/>
          <w:color w:val="1E1E1E"/>
          <w:sz w:val="28"/>
          <w:szCs w:val="21"/>
        </w:rPr>
        <w:t>测试题</w:t>
      </w:r>
    </w:p>
    <w:p w:rsidR="00255670" w:rsidRPr="00255670" w:rsidRDefault="00255670" w:rsidP="00255670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rPr>
          <w:rFonts w:ascii="宋体" w:eastAsia="宋体" w:hAnsi="宋体" w:cstheme="majorEastAsia"/>
          <w:color w:val="1E1E1E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基础知识</w:t>
      </w:r>
    </w:p>
    <w:p w:rsidR="00255670" w:rsidRPr="00DB006D" w:rsidRDefault="00255670" w:rsidP="00DB006D">
      <w:pPr>
        <w:pStyle w:val="a3"/>
        <w:widowControl/>
        <w:spacing w:beforeAutospacing="0" w:afterAutospacing="0" w:line="360" w:lineRule="auto"/>
        <w:ind w:firstLine="420"/>
        <w:rPr>
          <w:rFonts w:ascii="宋体" w:eastAsia="宋体" w:hAnsi="宋体" w:cstheme="majorEastAsia"/>
          <w:color w:val="1E1E1E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1.</w:t>
      </w:r>
      <w:r w:rsidR="00DB006D">
        <w:rPr>
          <w:rFonts w:ascii="宋体" w:eastAsia="宋体" w:hAnsi="宋体" w:cstheme="majorEastAsia" w:hint="eastAsia"/>
          <w:color w:val="1E1E1E"/>
          <w:sz w:val="21"/>
          <w:szCs w:val="21"/>
        </w:rPr>
        <w:t xml:space="preserve"> 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给下列加横线的字注音。</w:t>
      </w:r>
    </w:p>
    <w:p w:rsidR="00255670" w:rsidRPr="00255670" w:rsidRDefault="00255670" w:rsidP="00255670">
      <w:pPr>
        <w:pStyle w:val="a3"/>
        <w:widowControl/>
        <w:tabs>
          <w:tab w:val="left" w:pos="3780"/>
        </w:tabs>
        <w:spacing w:beforeAutospacing="0" w:afterAutospacing="0" w:line="360" w:lineRule="auto"/>
        <w:ind w:firstLine="420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伛（    ）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ab/>
        <w:t>愧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  <w:u w:val="single"/>
        </w:rPr>
        <w:t>怍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（    ）</w:t>
      </w:r>
    </w:p>
    <w:p w:rsidR="00255670" w:rsidRPr="00255670" w:rsidRDefault="00255670" w:rsidP="00255670">
      <w:pPr>
        <w:pStyle w:val="a3"/>
        <w:widowControl/>
        <w:tabs>
          <w:tab w:val="left" w:pos="3780"/>
        </w:tabs>
        <w:spacing w:beforeAutospacing="0" w:afterAutospacing="0" w:line="360" w:lineRule="auto"/>
        <w:ind w:firstLine="420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攥（    ）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ab/>
        <w:t>滞（    ）笨</w:t>
      </w:r>
    </w:p>
    <w:p w:rsidR="00255670" w:rsidRPr="00255670" w:rsidRDefault="00255670" w:rsidP="00255670">
      <w:pPr>
        <w:pStyle w:val="a3"/>
        <w:widowControl/>
        <w:tabs>
          <w:tab w:val="left" w:pos="3780"/>
        </w:tabs>
        <w:spacing w:beforeAutospacing="0" w:afterAutospacing="0" w:line="360" w:lineRule="auto"/>
        <w:ind w:firstLine="420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翳（    ）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ab/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  <w:u w:val="single"/>
        </w:rPr>
        <w:t>骷髅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（    ）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ind w:firstLine="420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2．根据拼音写汉字。</w:t>
      </w:r>
    </w:p>
    <w:p w:rsidR="00255670" w:rsidRPr="00255670" w:rsidRDefault="00255670" w:rsidP="00255670">
      <w:pPr>
        <w:pStyle w:val="a3"/>
        <w:widowControl/>
        <w:tabs>
          <w:tab w:val="left" w:pos="4140"/>
        </w:tabs>
        <w:spacing w:beforeAutospacing="0" w:afterAutospacing="0" w:line="360" w:lineRule="auto"/>
        <w:ind w:firstLine="420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①荒pì（    ）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ab/>
        <w:t>②取dì（    ）</w:t>
      </w:r>
    </w:p>
    <w:p w:rsidR="00255670" w:rsidRPr="00255670" w:rsidRDefault="00255670" w:rsidP="00255670">
      <w:pPr>
        <w:pStyle w:val="a3"/>
        <w:widowControl/>
        <w:tabs>
          <w:tab w:val="left" w:pos="4140"/>
        </w:tabs>
        <w:spacing w:beforeAutospacing="0" w:afterAutospacing="0" w:line="360" w:lineRule="auto"/>
        <w:ind w:firstLine="420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>③tā（    ）败</w:t>
      </w: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ab/>
        <w:t>④huáng（    ）恐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>二</w:t>
      </w:r>
      <w:r w:rsidR="00DB006D">
        <w:rPr>
          <w:rFonts w:ascii="宋体" w:eastAsia="宋体" w:hAnsi="宋体" w:cstheme="majorEastAsia" w:hint="eastAsia"/>
          <w:sz w:val="21"/>
          <w:szCs w:val="21"/>
        </w:rPr>
        <w:t>、</w:t>
      </w:r>
      <w:r w:rsidRPr="00255670">
        <w:rPr>
          <w:rFonts w:ascii="宋体" w:eastAsia="宋体" w:hAnsi="宋体" w:cstheme="majorEastAsia" w:hint="eastAsia"/>
          <w:sz w:val="21"/>
          <w:szCs w:val="21"/>
        </w:rPr>
        <w:t>细读课文中“老王来送香油鸡蛋”的段落，探究为什么要详写老王的肖像、神态以及“我”的心理活动?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>三、联系上下文，揣摩句中加点词表情达意的效果。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>1.</w:t>
      </w:r>
      <w:r w:rsidR="00DB006D">
        <w:rPr>
          <w:rFonts w:ascii="宋体" w:eastAsia="宋体" w:hAnsi="宋体" w:cstheme="majorEastAsia" w:hint="eastAsia"/>
          <w:sz w:val="21"/>
          <w:szCs w:val="21"/>
        </w:rPr>
        <w:t xml:space="preserve"> </w:t>
      </w:r>
      <w:r w:rsidRPr="00255670">
        <w:rPr>
          <w:rFonts w:ascii="宋体" w:eastAsia="宋体" w:hAnsi="宋体" w:cstheme="majorEastAsia" w:hint="eastAsia"/>
          <w:sz w:val="21"/>
          <w:szCs w:val="21"/>
        </w:rPr>
        <w:t>我们当然不要他减半收费。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>(一般什么情况下说“当然”?“当然”用在这里，流露了“我们”什么样的心理?)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>2.</w:t>
      </w:r>
      <w:r w:rsidR="00DB006D">
        <w:rPr>
          <w:rFonts w:ascii="宋体" w:eastAsia="宋体" w:hAnsi="宋体" w:cstheme="majorEastAsia" w:hint="eastAsia"/>
          <w:sz w:val="21"/>
          <w:szCs w:val="21"/>
        </w:rPr>
        <w:t xml:space="preserve"> </w:t>
      </w:r>
      <w:bookmarkStart w:id="0" w:name="_GoBack"/>
      <w:bookmarkEnd w:id="0"/>
      <w:r w:rsidRPr="00255670">
        <w:rPr>
          <w:rFonts w:ascii="宋体" w:eastAsia="宋体" w:hAnsi="宋体" w:cstheme="majorEastAsia" w:hint="eastAsia"/>
          <w:sz w:val="21"/>
          <w:szCs w:val="21"/>
        </w:rPr>
        <w:t>他从没看透我们是好欺负的主顾，他大概压根儿没想到这点。</w:t>
      </w:r>
    </w:p>
    <w:p w:rsid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>(“从”和“压根儿”强调的是什么?“大概”同“压根儿”是否矛盾?)</w:t>
      </w:r>
    </w:p>
    <w:p w:rsid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</w:p>
    <w:p w:rsid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 xml:space="preserve"> 参考答案：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color w:val="1E1E1E"/>
          <w:sz w:val="21"/>
          <w:szCs w:val="21"/>
        </w:rPr>
        <w:t xml:space="preserve">一、1．yǔ  zuò  zuàn  zhì  yì  kū  lóu  2．①僻 ②缔 ③塌 ④惶 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>二、阅读前文，读者印象中的老王应该是一个面容和善的老人。而当作者“开门看见老王直僵僵地镶嵌在门框里”，画风突变，令人不由联想到“相框中的遗像”;“直僵僵的”“他面色死灰，两只眼上都结着一层</w:t>
      </w:r>
      <w:r w:rsidRPr="00886B0D">
        <w:rPr>
          <w:rFonts w:ascii="宋体" w:eastAsia="宋体" w:hAnsi="宋体" w:cstheme="majorEastAsia" w:hint="eastAsia"/>
          <w:color w:val="000000"/>
          <w:sz w:val="21"/>
          <w:szCs w:val="21"/>
        </w:rPr>
        <w:t>翳</w:t>
      </w:r>
      <w:r w:rsidRPr="00255670">
        <w:rPr>
          <w:rFonts w:ascii="宋体" w:eastAsia="宋体" w:hAnsi="宋体" w:cstheme="majorEastAsia" w:hint="eastAsia"/>
          <w:sz w:val="21"/>
          <w:szCs w:val="21"/>
        </w:rPr>
        <w:t>”，这副恐怖的面容，不由令人联想到“僵尸”。作者接着描述自己的心理活动：“他简直像棺材里倒出来的，就像我想象里的僵尸，骷髅上绷着一层枯黄的干皮，打上一棍就会散成一堆白骨。”这暗示作者从直觉出发，已隐约感到老王身上散发的死亡的气息。作者详细描写老王骇人的病容以及自己的心理活动，为后面因受惊吓而忽略老王的心意所产生的愧怍之情做铺垫。</w:t>
      </w:r>
    </w:p>
    <w:p w:rsidR="00255670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lastRenderedPageBreak/>
        <w:t>三、1.顺理成章的情况下说“当然”。这里表明作者一家之前帮助老王是诚心诚意的，并不要求老王回报。作者一家也很同情老王的贫苦生活，从来没有占便宜的念头。写出了作者一家的善良</w:t>
      </w:r>
    </w:p>
    <w:p w:rsidR="00666D8A" w:rsidRPr="00255670" w:rsidRDefault="00255670" w:rsidP="00255670">
      <w:pPr>
        <w:pStyle w:val="a3"/>
        <w:widowControl/>
        <w:spacing w:beforeAutospacing="0" w:afterAutospacing="0" w:line="360" w:lineRule="auto"/>
        <w:rPr>
          <w:rFonts w:ascii="宋体" w:eastAsia="宋体" w:hAnsi="宋体" w:cstheme="majorEastAsia"/>
          <w:sz w:val="21"/>
          <w:szCs w:val="21"/>
        </w:rPr>
      </w:pPr>
      <w:r w:rsidRPr="00255670">
        <w:rPr>
          <w:rFonts w:ascii="宋体" w:eastAsia="宋体" w:hAnsi="宋体" w:cstheme="majorEastAsia" w:hint="eastAsia"/>
          <w:sz w:val="21"/>
          <w:szCs w:val="21"/>
        </w:rPr>
        <w:t>2.“从”强调以前从未发生过，“压根儿”强调一点儿也没有过。“大概”表明这是作者的推测，而“压根儿”表明作者坚信老王的诚实和善良，他绝不会有欺负主顾的念头。</w:t>
      </w:r>
    </w:p>
    <w:sectPr w:rsidR="00666D8A" w:rsidRPr="00255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06635A"/>
    <w:multiLevelType w:val="singleLevel"/>
    <w:tmpl w:val="D10663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8F"/>
    <w:rsid w:val="00255670"/>
    <w:rsid w:val="005F4C8F"/>
    <w:rsid w:val="00666D8A"/>
    <w:rsid w:val="00886B0D"/>
    <w:rsid w:val="00B45B25"/>
    <w:rsid w:val="00D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67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67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696</Characters>
  <Application>Microsoft Office Word</Application>
  <DocSecurity>0</DocSecurity>
  <Lines>5</Lines>
  <Paragraphs>1</Paragraphs>
  <ScaleCrop>false</ScaleCrop>
  <Company>燕尾蝶上的恶魔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ZTY</dc:creator>
  <cp:keywords/>
  <dc:description/>
  <cp:lastModifiedBy>吴涛</cp:lastModifiedBy>
  <cp:revision>5</cp:revision>
  <dcterms:created xsi:type="dcterms:W3CDTF">2019-03-04T01:29:00Z</dcterms:created>
  <dcterms:modified xsi:type="dcterms:W3CDTF">2019-06-27T05:56:00Z</dcterms:modified>
</cp:coreProperties>
</file>