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66" w:rsidRDefault="00553B17">
      <w:pPr>
        <w:shd w:val="clear" w:color="000000" w:fill="FFFFFF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8.2 </w:t>
      </w:r>
      <w:r>
        <w:rPr>
          <w:rFonts w:ascii="黑体" w:eastAsia="黑体" w:hAnsi="黑体"/>
          <w:sz w:val="32"/>
          <w:szCs w:val="32"/>
        </w:rPr>
        <w:t>公平正义的守护</w:t>
      </w:r>
    </w:p>
    <w:tbl>
      <w:tblPr>
        <w:tblW w:w="971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1648"/>
        <w:gridCol w:w="40"/>
        <w:gridCol w:w="1947"/>
        <w:gridCol w:w="2193"/>
      </w:tblGrid>
      <w:tr w:rsidR="00F40F66">
        <w:trPr>
          <w:trHeight w:val="702"/>
        </w:trPr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315" w:lineRule="atLeast"/>
              <w:ind w:firstLine="352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教学对象：八年级下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课时：</w:t>
            </w:r>
            <w:r>
              <w:rPr>
                <w:rFonts w:ascii="宋体" w:eastAsia="Times New Roman"/>
                <w:b/>
                <w:sz w:val="24"/>
                <w:szCs w:val="24"/>
              </w:rPr>
              <w:t>1</w:t>
            </w:r>
            <w:r>
              <w:rPr>
                <w:rFonts w:ascii="宋体" w:eastAsia="Times New Roman"/>
                <w:b/>
                <w:sz w:val="24"/>
                <w:szCs w:val="24"/>
              </w:rPr>
              <w:t>课时</w:t>
            </w:r>
          </w:p>
        </w:tc>
      </w:tr>
      <w:tr w:rsidR="00F40F66">
        <w:trPr>
          <w:trHeight w:val="702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作</w:t>
            </w:r>
            <w:r>
              <w:rPr>
                <w:rFonts w:ascii="宋体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Times New Roman"/>
                <w:b/>
                <w:sz w:val="24"/>
                <w:szCs w:val="24"/>
              </w:rPr>
              <w:t>者：</w:t>
            </w:r>
            <w:r>
              <w:rPr>
                <w:rFonts w:ascii="宋体" w:eastAsia="Times New Roman"/>
                <w:sz w:val="24"/>
                <w:szCs w:val="24"/>
              </w:rPr>
              <w:t xml:space="preserve"> </w:t>
            </w:r>
            <w:r>
              <w:rPr>
                <w:rFonts w:ascii="宋体" w:eastAsia="Times New Roman"/>
                <w:sz w:val="24"/>
                <w:szCs w:val="24"/>
              </w:rPr>
              <w:t>陈红丽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单位：</w:t>
            </w:r>
            <w:r>
              <w:rPr>
                <w:rFonts w:ascii="宋体" w:eastAsia="Times New Roman"/>
                <w:sz w:val="24"/>
                <w:szCs w:val="24"/>
              </w:rPr>
              <w:t xml:space="preserve"> </w:t>
            </w:r>
            <w:r>
              <w:rPr>
                <w:rFonts w:ascii="宋体" w:eastAsia="Times New Roman"/>
                <w:sz w:val="24"/>
                <w:szCs w:val="24"/>
              </w:rPr>
              <w:t>湖北省十堰市第二中学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一、教学内容分析（</w:t>
            </w:r>
            <w:r>
              <w:rPr>
                <w:rFonts w:eastAsia="Times New Roman"/>
                <w:sz w:val="18"/>
                <w:szCs w:val="18"/>
              </w:rPr>
              <w:t>简要说明课题、学习内容、这节课的价值</w:t>
            </w:r>
            <w:r>
              <w:rPr>
                <w:rFonts w:eastAsia="Times New Roman"/>
                <w:sz w:val="24"/>
                <w:szCs w:val="24"/>
              </w:rPr>
              <w:t>）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F40F66">
            <w:pPr>
              <w:spacing w:line="440" w:lineRule="exact"/>
              <w:ind w:firstLine="420"/>
              <w:rPr>
                <w:rFonts w:ascii="宋体" w:hAnsi="宋体"/>
                <w:b/>
                <w:sz w:val="24"/>
                <w:szCs w:val="24"/>
              </w:rPr>
            </w:pPr>
          </w:p>
          <w:p w:rsidR="00F40F66" w:rsidRDefault="00553B17">
            <w:pPr>
              <w:spacing w:line="440" w:lineRule="exact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课题：</w:t>
            </w:r>
            <w:r>
              <w:rPr>
                <w:rFonts w:ascii="宋体" w:eastAsia="Times New Roman"/>
                <w:sz w:val="24"/>
                <w:szCs w:val="24"/>
              </w:rPr>
              <w:t>本课是人教版八年级下册第八课第二框</w:t>
            </w:r>
          </w:p>
          <w:p w:rsidR="00F40F66" w:rsidRDefault="00553B17">
            <w:pPr>
              <w:spacing w:line="440" w:lineRule="exact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学习内容：</w:t>
            </w:r>
            <w:r>
              <w:rPr>
                <w:rFonts w:ascii="宋体" w:eastAsia="Times New Roman"/>
                <w:sz w:val="24"/>
                <w:szCs w:val="24"/>
              </w:rPr>
              <w:t>本节课分成两目内容：</w:t>
            </w:r>
            <w:r>
              <w:rPr>
                <w:rFonts w:eastAsia="Times New Roman"/>
                <w:color w:val="000000"/>
                <w:sz w:val="24"/>
                <w:szCs w:val="24"/>
              </w:rPr>
              <w:t>第一目“坚守公平”主要表达了三层意思。其一，公平</w:t>
            </w:r>
            <w:r>
              <w:rPr>
                <w:rFonts w:eastAsia="Times New Roman"/>
                <w:color w:val="000000"/>
                <w:sz w:val="24"/>
                <w:szCs w:val="24"/>
              </w:rPr>
              <w:t>的实现不会自然而然地产生，需要我们每个人的积极参与和不懈努力。其二，个人维护公平。其三，制度保障公平。第二目“守护正义”主要表达三层意思。其一，个人守护正义。其二，司法维护正义。其三，公平正义是法治社会的核心价值。</w:t>
            </w:r>
          </w:p>
          <w:p w:rsidR="00F40F66" w:rsidRDefault="00553B17">
            <w:pPr>
              <w:spacing w:line="440" w:lineRule="exact"/>
              <w:ind w:firstLine="482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本节课的价值</w:t>
            </w:r>
            <w:r>
              <w:rPr>
                <w:rFonts w:eastAsia="Times New Roman"/>
                <w:sz w:val="24"/>
                <w:szCs w:val="24"/>
              </w:rPr>
              <w:t>在</w:t>
            </w:r>
            <w:r>
              <w:rPr>
                <w:rFonts w:eastAsia="Times New Roman"/>
                <w:color w:val="000000"/>
                <w:sz w:val="24"/>
                <w:szCs w:val="24"/>
              </w:rPr>
              <w:t>于本课从如何维护公平正义的维度，激发学生守护公平，践行正义的内在情感，增强维护社会公平正义的努力和决心。</w:t>
            </w:r>
          </w:p>
          <w:p w:rsidR="00F40F66" w:rsidRDefault="00F40F66">
            <w:pPr>
              <w:ind w:firstLine="420"/>
              <w:rPr>
                <w:rFonts w:ascii="宋体" w:hAnsi="宋体"/>
              </w:rPr>
            </w:pP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二、教学目标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F40F66">
            <w:pPr>
              <w:spacing w:line="300" w:lineRule="auto"/>
              <w:ind w:firstLine="480"/>
              <w:rPr>
                <w:sz w:val="24"/>
                <w:szCs w:val="24"/>
              </w:rPr>
            </w:pPr>
          </w:p>
          <w:p w:rsidR="00F40F66" w:rsidRDefault="00553B1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【</w:t>
            </w:r>
            <w:r>
              <w:rPr>
                <w:rFonts w:eastAsia="Times New Roman"/>
                <w:b/>
                <w:sz w:val="24"/>
                <w:szCs w:val="24"/>
              </w:rPr>
              <w:t>情感态度价值观目标</w:t>
            </w:r>
            <w:r>
              <w:rPr>
                <w:rFonts w:ascii="宋体" w:eastAsia="Times New Roman"/>
                <w:sz w:val="24"/>
                <w:szCs w:val="24"/>
              </w:rPr>
              <w:t>】</w:t>
            </w:r>
          </w:p>
          <w:p w:rsidR="00F40F66" w:rsidRDefault="00553B17">
            <w:pPr>
              <w:wordWrap w:val="0"/>
              <w:spacing w:line="360" w:lineRule="auto"/>
              <w:ind w:left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1.</w:t>
            </w:r>
            <w:r>
              <w:rPr>
                <w:rFonts w:ascii="宋体" w:hAnsi="宋体"/>
                <w:sz w:val="24"/>
                <w:szCs w:val="24"/>
              </w:rPr>
              <w:t>努力培养合理真切的社会公平正义感，做一个追求公平正义的现代人。</w:t>
            </w:r>
          </w:p>
          <w:p w:rsidR="00F40F66" w:rsidRDefault="00553B17">
            <w:pPr>
              <w:wordWrap w:val="0"/>
              <w:spacing w:line="360" w:lineRule="auto"/>
              <w:ind w:left="420"/>
              <w:jc w:val="left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ascii="宋体" w:hAnsi="宋体"/>
                <w:sz w:val="24"/>
                <w:szCs w:val="24"/>
              </w:rPr>
              <w:t>认同公平正义需要国家、社会、公民共同的守护，自觉树立责任意识。</w:t>
            </w:r>
          </w:p>
          <w:p w:rsidR="00F40F66" w:rsidRDefault="00553B1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【</w:t>
            </w:r>
            <w:r>
              <w:rPr>
                <w:rFonts w:eastAsia="Times New Roman"/>
                <w:b/>
                <w:sz w:val="24"/>
                <w:szCs w:val="24"/>
              </w:rPr>
              <w:t>能力目标</w:t>
            </w:r>
            <w:r>
              <w:rPr>
                <w:rFonts w:ascii="宋体" w:eastAsia="Times New Roman"/>
                <w:sz w:val="24"/>
                <w:szCs w:val="24"/>
              </w:rPr>
              <w:t>】</w:t>
            </w:r>
          </w:p>
          <w:p w:rsidR="00F40F66" w:rsidRDefault="00553B17">
            <w:pPr>
              <w:spacing w:line="440" w:lineRule="exact"/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1</w:t>
            </w:r>
            <w:r>
              <w:rPr>
                <w:rFonts w:ascii="Calibri" w:hAnsi="宋体"/>
                <w:sz w:val="24"/>
                <w:szCs w:val="24"/>
              </w:rPr>
              <w:t>．初步认识和理解社会生活中的公平正义，提高基本的道德判断能力。</w:t>
            </w:r>
          </w:p>
          <w:p w:rsidR="00F40F66" w:rsidRDefault="00553B17">
            <w:pPr>
              <w:spacing w:line="440" w:lineRule="exact"/>
              <w:ind w:firstLine="480"/>
              <w:rPr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2</w:t>
            </w:r>
            <w:r>
              <w:rPr>
                <w:rFonts w:ascii="Calibri" w:hAnsi="宋体"/>
                <w:sz w:val="24"/>
                <w:szCs w:val="24"/>
              </w:rPr>
              <w:t>．能够明辨善恶，增强敢于并善于同破坏公平正义的行为做斗争的能力</w:t>
            </w:r>
            <w:r>
              <w:rPr>
                <w:rFonts w:ascii="Calibri" w:hAnsi="宋体"/>
              </w:rPr>
              <w:t>。</w:t>
            </w:r>
          </w:p>
          <w:p w:rsidR="00F40F66" w:rsidRDefault="00553B1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【</w:t>
            </w:r>
            <w:r>
              <w:rPr>
                <w:rFonts w:eastAsia="Times New Roman"/>
                <w:b/>
                <w:sz w:val="24"/>
                <w:szCs w:val="24"/>
              </w:rPr>
              <w:t>知识目标</w:t>
            </w:r>
            <w:r>
              <w:rPr>
                <w:rFonts w:ascii="宋体" w:eastAsia="Times New Roman"/>
                <w:sz w:val="24"/>
                <w:szCs w:val="24"/>
              </w:rPr>
              <w:t>】</w:t>
            </w:r>
          </w:p>
          <w:p w:rsidR="00F40F66" w:rsidRDefault="00553B17">
            <w:pPr>
              <w:spacing w:line="440" w:lineRule="exact"/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1</w:t>
            </w:r>
            <w:r>
              <w:rPr>
                <w:rFonts w:ascii="Calibri" w:hAnsi="宋体"/>
                <w:sz w:val="24"/>
                <w:szCs w:val="24"/>
              </w:rPr>
              <w:t>．明确坚守公平，需要个人维护公平，需要国家用制度保障公平。</w:t>
            </w:r>
          </w:p>
          <w:p w:rsidR="00F40F66" w:rsidRDefault="00553B17">
            <w:pPr>
              <w:spacing w:line="440" w:lineRule="exact"/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2</w:t>
            </w:r>
            <w:r>
              <w:rPr>
                <w:rFonts w:ascii="Calibri" w:hAnsi="宋体"/>
                <w:sz w:val="24"/>
                <w:szCs w:val="24"/>
              </w:rPr>
              <w:t>．知道个人守护正义的正确做法，明确司法维护正义的要求，理解实现公平正义的重</w:t>
            </w:r>
          </w:p>
          <w:p w:rsidR="00F40F66" w:rsidRDefault="00553B17">
            <w:pPr>
              <w:spacing w:line="440" w:lineRule="exact"/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要意义。</w:t>
            </w:r>
          </w:p>
          <w:p w:rsidR="00F40F66" w:rsidRDefault="00F40F66">
            <w:pPr>
              <w:pStyle w:val="af"/>
              <w:ind w:left="360" w:firstLine="0"/>
              <w:rPr>
                <w:sz w:val="24"/>
                <w:szCs w:val="24"/>
              </w:rPr>
            </w:pPr>
          </w:p>
        </w:tc>
      </w:tr>
      <w:tr w:rsidR="00F40F66">
        <w:trPr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三、学习者特征分析（</w:t>
            </w:r>
            <w:r>
              <w:rPr>
                <w:rFonts w:eastAsia="Times New Roman"/>
                <w:sz w:val="18"/>
                <w:szCs w:val="18"/>
              </w:rPr>
              <w:t>说明学习者学习起点，以及学生的学习风格</w:t>
            </w:r>
            <w:r>
              <w:rPr>
                <w:rFonts w:ascii="宋体" w:eastAsia="Times New Roman"/>
                <w:b/>
                <w:sz w:val="24"/>
                <w:szCs w:val="24"/>
              </w:rPr>
              <w:t>）</w:t>
            </w:r>
          </w:p>
        </w:tc>
      </w:tr>
      <w:tr w:rsidR="00F40F66">
        <w:trPr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440" w:lineRule="exact"/>
              <w:ind w:firstLine="480"/>
            </w:pPr>
            <w:r>
              <w:rPr>
                <w:rFonts w:eastAsia="Times New Roman"/>
                <w:sz w:val="24"/>
                <w:szCs w:val="24"/>
              </w:rPr>
              <w:lastRenderedPageBreak/>
              <w:t>学生在通过上节课的学习，对于公平正义有了大致的了解和判断，但是对公平正义的理解还不够深入，对公平正义有一些思想误区，尚未树理起较为明确的公平正义意识。另一方面，八年级学生心智发育不够成熟，社会阅历不足、辨别是非的能力不强，有些学生责任意识和法律意识淡薄，</w:t>
            </w:r>
            <w:r>
              <w:rPr>
                <w:rFonts w:ascii="宋体" w:hAnsi="宋体"/>
                <w:sz w:val="24"/>
                <w:szCs w:val="24"/>
              </w:rPr>
              <w:t>当遭遇不公平、不正义时不能正确、客观的处理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因此进行公平、正义的教育非常有必要。</w:t>
            </w:r>
          </w:p>
          <w:p w:rsidR="00F40F66" w:rsidRDefault="00F40F66">
            <w:pPr>
              <w:ind w:firstLine="416"/>
            </w:pP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四、教学重点及难点（</w:t>
            </w:r>
            <w:r>
              <w:rPr>
                <w:rFonts w:eastAsia="Times New Roman"/>
                <w:sz w:val="18"/>
                <w:szCs w:val="18"/>
              </w:rPr>
              <w:t>指出重难点及确定重难点的依据</w:t>
            </w:r>
            <w:r>
              <w:rPr>
                <w:rFonts w:ascii="宋体" w:eastAsia="Times New Roman"/>
                <w:b/>
                <w:sz w:val="24"/>
                <w:szCs w:val="24"/>
              </w:rPr>
              <w:t>）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F40F66">
            <w:pPr>
              <w:rPr>
                <w:color w:val="000000"/>
              </w:rPr>
            </w:pPr>
          </w:p>
          <w:p w:rsidR="00F40F66" w:rsidRDefault="00553B17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【教学重点】</w:t>
            </w:r>
            <w:r>
              <w:rPr>
                <w:rFonts w:ascii="宋体" w:hAnsi="宋体"/>
                <w:sz w:val="24"/>
                <w:szCs w:val="24"/>
              </w:rPr>
              <w:t>维护公平正义，做有公平正义感的人。</w:t>
            </w:r>
          </w:p>
          <w:p w:rsidR="00F40F66" w:rsidRDefault="00553B17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【教学难点】</w:t>
            </w:r>
            <w:r>
              <w:rPr>
                <w:rFonts w:ascii="宋体" w:hAnsi="宋体"/>
                <w:sz w:val="24"/>
                <w:szCs w:val="24"/>
              </w:rPr>
              <w:t>制度保障公平；司法维护正义。</w:t>
            </w:r>
          </w:p>
          <w:p w:rsidR="00F40F66" w:rsidRDefault="00553B17">
            <w:pPr>
              <w:spacing w:before="156" w:after="156" w:line="300" w:lineRule="auto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确立依据：</w:t>
            </w:r>
            <w:r>
              <w:rPr>
                <w:rFonts w:ascii="宋体" w:hAnsi="宋体"/>
                <w:sz w:val="24"/>
                <w:szCs w:val="24"/>
              </w:rPr>
              <w:t>坚守公平，守护正义是本框题的核心内容，少年期的中学生可能出现校园欺凌、弄虚作假甚至违法乱纪等非正义行为，需要教师正确的价值引导。故了解如何坚守公平及如何守护正义，做正义感的人，必然是教学重点。中学生涉世未深，制度保障公平与司法维护正义等内容对于中学生而言比较抽象，故列为难点。对于重点的突出及难点的突破需要借助书本中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运用你的经验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方法与技能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阅读感悟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以及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探究与分享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的内容，并在此基础上大胆整合，采用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小记者采访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情景剧表演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小组汇报展示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我来当法官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书写行动宣言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等形式，同时适当补充生活</w:t>
            </w:r>
            <w:r>
              <w:rPr>
                <w:rFonts w:ascii="宋体" w:hAnsi="宋体"/>
                <w:sz w:val="24"/>
                <w:szCs w:val="24"/>
              </w:rPr>
              <w:t>中的事例，做到理论与实践结合，帮助学生理解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:rsidR="00F40F66" w:rsidRDefault="00553B17">
            <w:pPr>
              <w:spacing w:before="156" w:after="156" w:line="300" w:lineRule="auto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此外，在初中阶段帮助学生形成良好的品德，树立责任意识和积极的生活态度，对初中学生的成长有着基础性的作用。教师在处理教材时应重视帮助学生养成追求公正的品质。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  <w:b/>
                <w:sz w:val="24"/>
                <w:szCs w:val="24"/>
              </w:rPr>
              <w:t>五、教学过程</w:t>
            </w:r>
            <w:r>
              <w:rPr>
                <w:rFonts w:ascii="宋体" w:eastAsia="Times New Roman"/>
                <w:b/>
              </w:rPr>
              <w:t>（</w:t>
            </w:r>
            <w:r>
              <w:rPr>
                <w:rFonts w:eastAsia="Times New Roman"/>
                <w:sz w:val="18"/>
                <w:szCs w:val="18"/>
              </w:rPr>
              <w:t>说明教学的环节、具体的师生活动及其设计意图</w:t>
            </w:r>
            <w:r>
              <w:rPr>
                <w:rFonts w:ascii="宋体" w:eastAsia="Times New Roman"/>
                <w:b/>
              </w:rPr>
              <w:t>）</w:t>
            </w: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教师活动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学生活动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设计意图</w:t>
            </w: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导入新课</w:t>
            </w:r>
          </w:p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1.</w:t>
            </w:r>
            <w:r>
              <w:rPr>
                <w:rFonts w:ascii="Calibri" w:hAnsi="宋体"/>
                <w:b/>
                <w:sz w:val="24"/>
                <w:szCs w:val="24"/>
              </w:rPr>
              <w:t>播放视频</w:t>
            </w:r>
            <w:r>
              <w:rPr>
                <w:rFonts w:ascii="宋体" w:eastAsia="Times New Roman"/>
                <w:sz w:val="24"/>
                <w:szCs w:val="24"/>
              </w:rPr>
              <w:t>《社会主义核心价值观组歌</w:t>
            </w:r>
            <w:r>
              <w:rPr>
                <w:rFonts w:ascii="宋体" w:eastAsia="Times New Roman"/>
                <w:sz w:val="24"/>
                <w:szCs w:val="24"/>
              </w:rPr>
              <w:t>---</w:t>
            </w:r>
            <w:r>
              <w:rPr>
                <w:rFonts w:ascii="宋体" w:eastAsia="Times New Roman"/>
                <w:sz w:val="24"/>
                <w:szCs w:val="24"/>
              </w:rPr>
              <w:t>公正歌》</w:t>
            </w:r>
          </w:p>
          <w:p w:rsidR="00F40F66" w:rsidRDefault="00553B1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2</w:t>
            </w:r>
            <w:r>
              <w:rPr>
                <w:rFonts w:ascii="宋体" w:eastAsia="Times New Roman"/>
                <w:sz w:val="24"/>
                <w:szCs w:val="24"/>
              </w:rPr>
              <w:t>.</w:t>
            </w:r>
            <w:r>
              <w:rPr>
                <w:rFonts w:ascii="Calibri" w:hAnsi="宋体"/>
                <w:b/>
                <w:sz w:val="24"/>
                <w:szCs w:val="24"/>
              </w:rPr>
              <w:t>导入</w:t>
            </w:r>
          </w:p>
          <w:p w:rsidR="00F40F66" w:rsidRDefault="00553B17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师：</w:t>
            </w:r>
            <w:r>
              <w:rPr>
                <w:rFonts w:ascii="宋体" w:eastAsia="Times New Roman"/>
                <w:sz w:val="24"/>
                <w:szCs w:val="24"/>
              </w:rPr>
              <w:t>“</w:t>
            </w:r>
            <w:r>
              <w:rPr>
                <w:rFonts w:ascii="宋体" w:eastAsia="Times New Roman"/>
                <w:sz w:val="24"/>
                <w:szCs w:val="24"/>
              </w:rPr>
              <w:t>童叟无欺皆平等，一碗清水要端平</w:t>
            </w:r>
            <w:r>
              <w:rPr>
                <w:rFonts w:ascii="宋体" w:eastAsia="Times New Roman"/>
                <w:sz w:val="24"/>
                <w:szCs w:val="24"/>
              </w:rPr>
              <w:t>”</w:t>
            </w:r>
            <w:r>
              <w:rPr>
                <w:rFonts w:ascii="宋体" w:eastAsia="Times New Roman"/>
                <w:sz w:val="24"/>
                <w:szCs w:val="24"/>
              </w:rPr>
              <w:t>，这首歌曲表达了人们对公平正义的美好向往和殷切期盼，那么怎样才能实现公平正义呢？这就是我们本节</w:t>
            </w:r>
            <w:r>
              <w:rPr>
                <w:rFonts w:ascii="宋体" w:eastAsia="Times New Roman"/>
                <w:sz w:val="24"/>
                <w:szCs w:val="24"/>
              </w:rPr>
              <w:t>课需要探讨的话题。（板书课题）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欣赏歌曲，初步感受公平正义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wordWrap w:val="0"/>
              <w:ind w:firstLine="420"/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通过歌曲导入，营造良好的氛围，激发发生的兴趣，让学生对公平正义有初步的认识。</w:t>
            </w: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ind w:firstLine="112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lastRenderedPageBreak/>
              <w:t>环节一：做公平正义之人</w:t>
            </w:r>
          </w:p>
          <w:p w:rsidR="00F40F66" w:rsidRDefault="00553B17">
            <w:pPr>
              <w:rPr>
                <w:rFonts w:ascii="Calibri" w:hAnsi="宋体"/>
                <w:b/>
                <w:sz w:val="24"/>
                <w:szCs w:val="24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1</w:t>
            </w:r>
            <w:r>
              <w:rPr>
                <w:rFonts w:ascii="Calibri" w:hAnsi="宋体"/>
                <w:b/>
                <w:sz w:val="24"/>
                <w:szCs w:val="24"/>
              </w:rPr>
              <w:t>.</w:t>
            </w:r>
            <w:r>
              <w:rPr>
                <w:rFonts w:ascii="Calibri" w:hAnsi="宋体"/>
                <w:b/>
                <w:sz w:val="24"/>
                <w:szCs w:val="24"/>
              </w:rPr>
              <w:t>小记者采访</w:t>
            </w:r>
          </w:p>
          <w:p w:rsidR="00F40F66" w:rsidRDefault="00553B17">
            <w:pPr>
              <w:wordWrap w:val="0"/>
              <w:ind w:firstLine="42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师：我们都渴望公平正义，可是生活中违背公平正义的事件却时有发生。下面有请我们的小记者对我们进行采访。掌声有请。</w:t>
            </w:r>
          </w:p>
          <w:p w:rsidR="00F40F66" w:rsidRDefault="00553B17">
            <w:pPr>
              <w:wordWrap w:val="0"/>
              <w:ind w:firstLine="42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小记者采访：（</w:t>
            </w:r>
            <w:r>
              <w:rPr>
                <w:rFonts w:ascii="Calibri" w:hAnsi="宋体"/>
                <w:sz w:val="24"/>
                <w:szCs w:val="24"/>
              </w:rPr>
              <w:t>1</w:t>
            </w:r>
            <w:r>
              <w:rPr>
                <w:rFonts w:ascii="Calibri" w:hAnsi="宋体"/>
                <w:sz w:val="24"/>
                <w:szCs w:val="24"/>
              </w:rPr>
              <w:t>）请描述你经历的或看到的</w:t>
            </w:r>
            <w:r>
              <w:rPr>
                <w:rFonts w:ascii="Calibri" w:hAnsi="宋体"/>
                <w:sz w:val="24"/>
                <w:szCs w:val="24"/>
              </w:rPr>
              <w:t>“</w:t>
            </w:r>
            <w:r>
              <w:rPr>
                <w:rFonts w:ascii="Calibri" w:hAnsi="宋体"/>
                <w:sz w:val="24"/>
                <w:szCs w:val="24"/>
              </w:rPr>
              <w:t>不公平不正义</w:t>
            </w:r>
            <w:r>
              <w:rPr>
                <w:rFonts w:ascii="Calibri" w:hAnsi="宋体"/>
                <w:sz w:val="24"/>
                <w:szCs w:val="24"/>
              </w:rPr>
              <w:t>”</w:t>
            </w:r>
            <w:r>
              <w:rPr>
                <w:rFonts w:ascii="Calibri" w:hAnsi="宋体"/>
                <w:sz w:val="24"/>
                <w:szCs w:val="24"/>
              </w:rPr>
              <w:t>事件。（请从学校、社会生活等多个角度考虑）</w:t>
            </w:r>
          </w:p>
          <w:p w:rsidR="00F40F66" w:rsidRDefault="00553B17">
            <w:pPr>
              <w:wordWrap w:val="0"/>
              <w:ind w:firstLine="24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（</w:t>
            </w:r>
            <w:r>
              <w:rPr>
                <w:rFonts w:ascii="Calibri" w:hAnsi="宋体"/>
                <w:sz w:val="24"/>
                <w:szCs w:val="24"/>
              </w:rPr>
              <w:t>2</w:t>
            </w:r>
            <w:r>
              <w:rPr>
                <w:rFonts w:ascii="Calibri" w:hAnsi="宋体"/>
                <w:sz w:val="24"/>
                <w:szCs w:val="24"/>
              </w:rPr>
              <w:t>）请问你当时的感受什么？</w:t>
            </w:r>
          </w:p>
          <w:p w:rsidR="00F40F66" w:rsidRDefault="00553B17">
            <w:pPr>
              <w:wordWrap w:val="0"/>
              <w:ind w:firstLine="42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师总结：小记者总结地非常好。生活中，不公平不正义现象确实有很多，那么当不公平不正义现象</w:t>
            </w:r>
            <w:r>
              <w:rPr>
                <w:rFonts w:ascii="Calibri" w:hAnsi="宋体"/>
                <w:sz w:val="24"/>
                <w:szCs w:val="24"/>
              </w:rPr>
              <w:t>发生时，我们应该怎么做呢？</w:t>
            </w:r>
          </w:p>
          <w:p w:rsidR="00F40F66" w:rsidRDefault="00553B17">
            <w:pPr>
              <w:rPr>
                <w:rFonts w:ascii="Calibri" w:hAnsi="宋体"/>
                <w:b/>
                <w:sz w:val="24"/>
                <w:szCs w:val="24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2.</w:t>
            </w:r>
            <w:r>
              <w:rPr>
                <w:rFonts w:ascii="Calibri" w:hAnsi="宋体"/>
                <w:b/>
                <w:sz w:val="24"/>
                <w:szCs w:val="24"/>
              </w:rPr>
              <w:t>你演我评</w:t>
            </w:r>
          </w:p>
          <w:p w:rsidR="00F40F66" w:rsidRDefault="00553B17">
            <w:pPr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小品表演：</w:t>
            </w:r>
            <w:r>
              <w:rPr>
                <w:rFonts w:ascii="Calibri" w:hAnsi="宋体"/>
                <w:sz w:val="24"/>
                <w:szCs w:val="24"/>
              </w:rPr>
              <w:t>场景一：考试作弊；场景二：校园欺凌</w:t>
            </w:r>
          </w:p>
          <w:p w:rsidR="00F40F66" w:rsidRDefault="00553B17">
            <w:pPr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小组讨论交流</w:t>
            </w:r>
            <w:r>
              <w:rPr>
                <w:rFonts w:ascii="宋体" w:hAnsi="宋体"/>
                <w:sz w:val="24"/>
                <w:szCs w:val="24"/>
              </w:rPr>
              <w:t>：请评析剧中人物的言行。</w:t>
            </w:r>
          </w:p>
          <w:p w:rsidR="00F40F66" w:rsidRDefault="00553B17">
            <w:pPr>
              <w:rPr>
                <w:rFonts w:ascii="Calibri" w:hAnsi="宋体"/>
                <w:b/>
                <w:sz w:val="24"/>
                <w:szCs w:val="24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3.</w:t>
            </w:r>
            <w:r>
              <w:rPr>
                <w:rFonts w:ascii="Calibri" w:hAnsi="宋体"/>
                <w:b/>
                <w:sz w:val="24"/>
                <w:szCs w:val="24"/>
              </w:rPr>
              <w:t>小结：</w:t>
            </w:r>
          </w:p>
          <w:p w:rsidR="00F40F66" w:rsidRDefault="00553B17">
            <w:pPr>
              <w:wordWrap w:val="0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个人维护公平（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面对利益冲突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要站在公平的立场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以公平之心待人处事；</w:t>
            </w:r>
          </w:p>
          <w:p w:rsidR="00F40F66" w:rsidRDefault="00553B17">
            <w:pPr>
              <w:wordWrap w:val="0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）遇到不公平的行为时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要坚守原则立场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采用合理合法的方式和手段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谋求最大限度的公平。</w:t>
            </w:r>
          </w:p>
          <w:p w:rsidR="00F40F66" w:rsidRDefault="00553B17">
            <w:pPr>
              <w:wordWrap w:val="0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个人守护正义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要敢于斗争；相信正义必定战胜邪恶。</w:t>
            </w:r>
          </w:p>
          <w:p w:rsidR="00F40F66" w:rsidRDefault="00553B17">
            <w:pPr>
              <w:wordWrap w:val="0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）要善于斗争，讲究策略和方法。</w:t>
            </w:r>
          </w:p>
          <w:p w:rsidR="00F40F66" w:rsidRDefault="00553B17">
            <w:pPr>
              <w:rPr>
                <w:rFonts w:ascii="宋体" w:hAnsi="宋体"/>
              </w:rPr>
            </w:pPr>
            <w:r>
              <w:rPr>
                <w:rFonts w:ascii="Calibri" w:hAnsi="宋体"/>
                <w:b/>
                <w:sz w:val="24"/>
                <w:szCs w:val="24"/>
              </w:rPr>
              <w:t>4.</w:t>
            </w:r>
            <w:r>
              <w:rPr>
                <w:rFonts w:ascii="Calibri" w:hAnsi="宋体"/>
                <w:b/>
                <w:sz w:val="24"/>
                <w:szCs w:val="24"/>
              </w:rPr>
              <w:t>视频播放</w:t>
            </w:r>
            <w:r>
              <w:rPr>
                <w:rFonts w:eastAsia="Times New Roman"/>
                <w:sz w:val="24"/>
                <w:szCs w:val="24"/>
              </w:rPr>
              <w:t>《四川男子有勇有谋获表彰》</w:t>
            </w:r>
          </w:p>
          <w:p w:rsidR="00F40F66" w:rsidRDefault="00553B17">
            <w:pPr>
              <w:wordWrap w:val="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过渡语：维护公平正义，既需要勇气，又需要智慧。</w:t>
            </w:r>
            <w:r>
              <w:rPr>
                <w:rFonts w:eastAsia="Times New Roman"/>
                <w:sz w:val="24"/>
                <w:szCs w:val="24"/>
              </w:rPr>
              <w:t>四</w:t>
            </w:r>
            <w:r>
              <w:rPr>
                <w:rFonts w:eastAsia="Times New Roman"/>
                <w:sz w:val="24"/>
                <w:szCs w:val="24"/>
              </w:rPr>
              <w:t>川的一男子就是有勇有谋的典范。请看视频。</w:t>
            </w:r>
          </w:p>
          <w:p w:rsidR="00F40F66" w:rsidRDefault="00553B17">
            <w:pPr>
              <w:wordWrap w:val="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学生思考并回答：这位男子“勇”在何处？“谋”又在何处？他的行为对你有何启示？</w:t>
            </w:r>
          </w:p>
          <w:p w:rsidR="00F40F66" w:rsidRDefault="00553B17">
            <w:pPr>
              <w:wordWrap w:val="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师：维护公平正义既是一种美德，又是每位公民的责任与义务。希望同学们以他为榜样，在生活中</w:t>
            </w:r>
            <w:r>
              <w:rPr>
                <w:rFonts w:eastAsia="Times New Roman"/>
                <w:sz w:val="24"/>
                <w:szCs w:val="24"/>
              </w:rPr>
              <w:t>既见义勇为，又见义“智”为，用自己的实际行动守护公平正义！（板书）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积极参与并认真回答小记者的采访</w:t>
            </w:r>
          </w:p>
          <w:p w:rsidR="00F40F66" w:rsidRDefault="00F40F66">
            <w:pPr>
              <w:rPr>
                <w:rFonts w:asci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观看情景剧表演，然后以小组为单位，对剧中人物的言行进行评析。</w:t>
            </w: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Times New Roman"/>
                <w:sz w:val="24"/>
                <w:szCs w:val="24"/>
              </w:rPr>
              <w:t>师生一起分享研讨的结果，形成共识。</w:t>
            </w: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观看视频，然后思考并回答问题</w:t>
            </w: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通过小记者采访，引导学生正视生活</w:t>
            </w:r>
            <w:r>
              <w:rPr>
                <w:rFonts w:ascii="宋体" w:hAnsi="宋体"/>
                <w:sz w:val="24"/>
                <w:szCs w:val="24"/>
              </w:rPr>
              <w:t>中的不公平现象，从而激发学生崇尚公平的情感。</w:t>
            </w: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情景剧的表演，给学生以感官上的认识，引导学生认识守护公平正义，是我们的责任，也是我们的能力所及，更是我们需要不断努力与奋斗的目标。</w:t>
            </w:r>
          </w:p>
          <w:p w:rsidR="00F40F66" w:rsidRDefault="00553B17">
            <w:pPr>
              <w:wordWrap w:val="0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在情景表演的基础上，进一步探讨如何践行公平正义，让学生对守护公平正义有更加全面的认识。</w:t>
            </w: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wordWrap w:val="0"/>
              <w:ind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真实情境下的情境讨论，逐层推进，层层递进，引导学生认识到个人维护正义的方法，进而形成正确的价值观。</w:t>
            </w:r>
          </w:p>
          <w:p w:rsidR="00F40F66" w:rsidRDefault="00F40F66">
            <w:pPr>
              <w:wordWrap w:val="0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ind w:firstLine="112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lastRenderedPageBreak/>
              <w:t>环节二：知公平正义之法</w:t>
            </w:r>
          </w:p>
          <w:p w:rsidR="00F40F66" w:rsidRDefault="00553B17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 展示十九大报告相关材料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习近平总书记指出增进民生福祉是发展的根本</w:t>
            </w:r>
            <w:r>
              <w:rPr>
                <w:rFonts w:ascii="宋体" w:hAnsi="宋体"/>
                <w:sz w:val="24"/>
                <w:szCs w:val="24"/>
              </w:rPr>
              <w:t>目的。必须谋民生之利，解民生之忧，促进社会公平正义，在幼有所育、学有所教、劳有所得、病有所医、老有所养、住有所居、弱有所扶上不断取得新进展，深入开展脱贫攻坚，保证全体人民在共建共享发展中有更多获得感</w:t>
            </w:r>
            <w:r>
              <w:rPr>
                <w:rFonts w:ascii="宋体" w:hAnsi="宋体"/>
                <w:sz w:val="24"/>
                <w:szCs w:val="24"/>
              </w:rPr>
              <w:t>……</w:t>
            </w:r>
          </w:p>
          <w:p w:rsidR="00F40F66" w:rsidRDefault="00F40F66">
            <w:pPr>
              <w:wordWrap w:val="0"/>
              <w:rPr>
                <w:b/>
                <w:sz w:val="24"/>
                <w:szCs w:val="24"/>
              </w:rPr>
            </w:pP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</w:rPr>
              <w:t>小组汇报</w:t>
            </w: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第一小组汇报国家在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教育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方面所做的努力。</w:t>
            </w: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第二小组汇报国家在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住房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方面所做的努力。</w:t>
            </w: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第三小组汇报国家在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医疗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方面所做的努力。</w:t>
            </w: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第四小组汇报国家在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扶贫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方面所做的努力。</w:t>
            </w:r>
          </w:p>
          <w:p w:rsidR="00F40F66" w:rsidRDefault="00F40F66">
            <w:pPr>
              <w:rPr>
                <w:b/>
                <w:sz w:val="24"/>
                <w:szCs w:val="24"/>
              </w:rPr>
            </w:pPr>
          </w:p>
          <w:p w:rsidR="00F40F66" w:rsidRDefault="00553B17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3.教师小结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师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以上就是国家在教育、住房、医疗和扶贫等方面所做的努力，正如同学们所搜集的，也如书本提</w:t>
            </w:r>
            <w:r>
              <w:rPr>
                <w:rFonts w:ascii="宋体" w:hAnsi="宋体"/>
                <w:sz w:val="24"/>
                <w:szCs w:val="24"/>
              </w:rPr>
              <w:t>及的，为了维护社会的公正，国家在教育、住房、医疗、扶贫等方面实行了一系列措施，表明我们国家正在不断地完善制度，通过制度、政策、法规来保障每个人得到他应得的。</w:t>
            </w:r>
          </w:p>
          <w:p w:rsidR="00F40F66" w:rsidRDefault="00F40F66">
            <w:pPr>
              <w:wordWrap w:val="0"/>
              <w:rPr>
                <w:b/>
                <w:sz w:val="24"/>
                <w:szCs w:val="24"/>
              </w:rPr>
            </w:pP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4.</w:t>
            </w:r>
            <w:r>
              <w:rPr>
                <w:rFonts w:eastAsia="Times New Roman"/>
                <w:b/>
                <w:sz w:val="24"/>
                <w:szCs w:val="24"/>
              </w:rPr>
              <w:t>我来当法官：</w:t>
            </w:r>
            <w:r>
              <w:rPr>
                <w:rFonts w:ascii="宋体" w:hAnsi="宋体"/>
                <w:sz w:val="24"/>
                <w:szCs w:val="24"/>
              </w:rPr>
              <w:t>《电梯劝阻吸烟猝死案》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过渡：国家不仅通过立法保障公平正义，而且还通过司法捍卫公平正义。下面我们来参与一个案例的审判，在审判中去感受司法是如何捍卫公平正义的。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视频播放之后展开小组探讨：此案中，老人家属要求赔偿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rFonts w:ascii="宋体" w:hAnsi="宋体"/>
                <w:sz w:val="24"/>
                <w:szCs w:val="24"/>
              </w:rPr>
              <w:t>万元。杨某应该赔偿吗？假如你是法官，请你断案。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学生讨论交流后，教师呈现最终的法院判决结果，以及判决依据。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学生再次探讨：</w:t>
            </w:r>
            <w:r>
              <w:rPr>
                <w:rFonts w:ascii="宋体" w:hAnsi="宋体"/>
                <w:sz w:val="24"/>
                <w:szCs w:val="24"/>
              </w:rPr>
              <w:t>法院最终的判决有何意义？</w:t>
            </w:r>
          </w:p>
          <w:p w:rsidR="00F40F66" w:rsidRDefault="00553B17">
            <w:pPr>
              <w:wordWrap w:val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5.</w:t>
            </w:r>
            <w:r>
              <w:rPr>
                <w:rFonts w:eastAsia="Times New Roman"/>
                <w:b/>
                <w:sz w:val="24"/>
                <w:szCs w:val="24"/>
              </w:rPr>
              <w:t>教师总结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司法机关必须以事实为依据，平等对待当事人，确保司法过程和结果公开、透明，因为，司法是捍卫社会公平正义的最后一道防线。</w:t>
            </w:r>
          </w:p>
          <w:p w:rsidR="00F40F66" w:rsidRDefault="00553B17">
            <w:pPr>
              <w:wordWrap w:val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6.</w:t>
            </w:r>
            <w:r>
              <w:rPr>
                <w:rFonts w:eastAsia="Times New Roman"/>
                <w:b/>
                <w:sz w:val="24"/>
                <w:szCs w:val="24"/>
              </w:rPr>
              <w:t>视频播放《为了公平正义》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过渡：近年来，国家积极推进以司法公正为核心的司法改革，尽量避免冤假错案的发生，努力让人民群众在每一个司法案件中都感受到的公平正义，请看视频《为了公平正义》。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师：从视频中，你感受了什么？</w:t>
            </w:r>
          </w:p>
          <w:p w:rsidR="00F40F66" w:rsidRDefault="00553B17">
            <w:pPr>
              <w:wordWrap w:val="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师：让人民群众在每一个司法案件中都感受到的公平正义！这就是司法的力量，这也是党和国家维护社会公平正义的铮铮誓言！（板书）</w:t>
            </w:r>
          </w:p>
          <w:p w:rsidR="00F40F66" w:rsidRDefault="00F40F66">
            <w:pPr>
              <w:kinsoku w:val="0"/>
              <w:wordWrap w:val="0"/>
              <w:autoSpaceDE w:val="0"/>
              <w:autoSpaceDN w:val="0"/>
              <w:spacing w:line="360" w:lineRule="auto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pStyle w:val="af"/>
              <w:ind w:left="36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请一位学生有感情地朗读本段文字，其他同学阅读文字，并作出相应的思考。</w:t>
            </w: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小组代表汇报国家在</w:t>
            </w:r>
            <w:r>
              <w:rPr>
                <w:rFonts w:ascii="宋体" w:hAnsi="宋体"/>
                <w:sz w:val="24"/>
                <w:szCs w:val="24"/>
              </w:rPr>
              <w:t xml:space="preserve"> “</w:t>
            </w:r>
            <w:r>
              <w:rPr>
                <w:rFonts w:ascii="宋体" w:hAnsi="宋体"/>
                <w:sz w:val="24"/>
                <w:szCs w:val="24"/>
              </w:rPr>
              <w:t>教育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住房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医疗</w:t>
            </w:r>
            <w:r>
              <w:rPr>
                <w:rFonts w:ascii="宋体" w:hAnsi="宋体"/>
                <w:sz w:val="24"/>
                <w:szCs w:val="24"/>
              </w:rPr>
              <w:t>”“</w:t>
            </w:r>
            <w:r>
              <w:rPr>
                <w:rFonts w:ascii="宋体" w:hAnsi="宋体"/>
                <w:sz w:val="24"/>
                <w:szCs w:val="24"/>
              </w:rPr>
              <w:t>扶贫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方面所做的努力，其他同学认真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听成果展示。</w:t>
            </w: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学生担当法官，围绕案件进行深入探讨。</w:t>
            </w: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深度思考法院最终判决有何重大意义</w:t>
            </w: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观看视频</w:t>
            </w:r>
          </w:p>
          <w:p w:rsidR="00F40F66" w:rsidRDefault="00F40F66">
            <w:pPr>
              <w:spacing w:line="276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呈现十九大报告相关材料，让学生更加直观感受国家的大政方针，有助于学生更加真切地感受国家行动的坚定宣言。</w:t>
            </w: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以课前预习、课堂汇报的形式进行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制度保障公平正义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的发现，能让学生走近生活，从社会日常中发现国家维护正义的行动</w:t>
            </w:r>
            <w:r>
              <w:rPr>
                <w:rFonts w:ascii="宋体" w:hAnsi="宋体"/>
                <w:sz w:val="24"/>
                <w:szCs w:val="24"/>
              </w:rPr>
              <w:t>和力量，帮助学生理解制度保障公平正义的内涵。</w:t>
            </w: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在体验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我来当法官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的活动中，在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我的判决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法院最终的判决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的对比中，充分感知司法是如何捍卫公平正义的。</w:t>
            </w: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通过再次探讨法院最终判决的意义，</w:t>
            </w: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进一步感悟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司法是维护社会公平正义的最后一道防线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553B17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让学生深刻感受司法的力量，国家的铮铮誓言</w:t>
            </w: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F40F66" w:rsidRDefault="00F40F6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66" w:rsidRDefault="00553B1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lastRenderedPageBreak/>
              <w:t>环节三：尽公平正义之责</w:t>
            </w:r>
          </w:p>
          <w:p w:rsidR="00F40F66" w:rsidRDefault="00553B17">
            <w:pPr>
              <w:wordWrap w:val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1.书写行动宣言</w:t>
            </w:r>
          </w:p>
          <w:p w:rsidR="00F40F66" w:rsidRDefault="00553B17">
            <w:pPr>
              <w:wordWrap w:val="0"/>
              <w:ind w:firstLine="420"/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师：同学们，一个充满公平正义的社会必将是一个美好的社会</w:t>
            </w:r>
            <w:r>
              <w:rPr>
                <w:rFonts w:ascii="Calibri" w:hAnsi="宋体"/>
                <w:sz w:val="24"/>
                <w:szCs w:val="24"/>
              </w:rPr>
              <w:t>,</w:t>
            </w:r>
            <w:r>
              <w:rPr>
                <w:rFonts w:ascii="Calibri" w:hAnsi="宋体"/>
                <w:sz w:val="24"/>
                <w:szCs w:val="24"/>
              </w:rPr>
              <w:t>一个充满公平正义的社会，需要每位公民的努力。维护公平正义，你打算怎么做呢？现在</w:t>
            </w:r>
            <w:r>
              <w:rPr>
                <w:rFonts w:ascii="Calibri" w:hAnsi="宋体"/>
                <w:sz w:val="24"/>
                <w:szCs w:val="24"/>
              </w:rPr>
              <w:t>，请同学们拿起笔来，在纸上写下你的行动宣言！</w:t>
            </w:r>
          </w:p>
          <w:p w:rsidR="00F40F66" w:rsidRDefault="00553B17">
            <w:pPr>
              <w:rPr>
                <w:rFonts w:ascii="Calibri" w:hAnsi="宋体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2.教师寄语</w:t>
            </w:r>
          </w:p>
          <w:p w:rsidR="00F40F66" w:rsidRDefault="00553B17">
            <w:pPr>
              <w:rPr>
                <w:rFonts w:ascii="Calibri" w:hAnsi="宋体"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师：大家写的都非常好，确实，维护公平正义是我们每个的责任；只有每一个人成为</w:t>
            </w:r>
            <w:r>
              <w:rPr>
                <w:rFonts w:ascii="Calibri" w:hAnsi="宋体"/>
                <w:sz w:val="24"/>
                <w:szCs w:val="24"/>
              </w:rPr>
              <w:t>“</w:t>
            </w:r>
            <w:r>
              <w:rPr>
                <w:rFonts w:ascii="Calibri" w:hAnsi="宋体"/>
                <w:sz w:val="24"/>
                <w:szCs w:val="24"/>
              </w:rPr>
              <w:t>公平正义</w:t>
            </w:r>
            <w:r>
              <w:rPr>
                <w:rFonts w:ascii="Calibri" w:hAnsi="宋体"/>
                <w:sz w:val="24"/>
                <w:szCs w:val="24"/>
              </w:rPr>
              <w:t>”</w:t>
            </w:r>
            <w:r>
              <w:rPr>
                <w:rFonts w:ascii="Calibri" w:hAnsi="宋体"/>
                <w:sz w:val="24"/>
                <w:szCs w:val="24"/>
              </w:rPr>
              <w:t>的倡导者、践行者，国家、社会的公平、正义才能真正实现。最后，老师想把美国著名电影《拯救大兵瑞恩》当中的一句话和大家共勉。希望在座的每一位同学都能够永远努力做一个正直的人。</w:t>
            </w:r>
          </w:p>
          <w:p w:rsidR="00F40F66" w:rsidRDefault="00553B17">
            <w:pPr>
              <w:ind w:firstLine="480"/>
              <w:rPr>
                <w:b/>
                <w:sz w:val="24"/>
                <w:szCs w:val="24"/>
              </w:rPr>
            </w:pPr>
            <w:r>
              <w:rPr>
                <w:rFonts w:ascii="Calibri" w:hAnsi="宋体"/>
                <w:sz w:val="24"/>
                <w:szCs w:val="24"/>
              </w:rPr>
              <w:t>永远努力做一个正直的人。请记住，一个正直的人才真正是一个高尚的人，一个纯粹的人，一个有道德的人，一个脱离低级趣味的人</w:t>
            </w:r>
            <w:r>
              <w:rPr>
                <w:rFonts w:ascii="Calibri" w:hAnsi="宋体"/>
              </w:rPr>
              <w:t>。</w:t>
            </w:r>
          </w:p>
          <w:p w:rsidR="00F40F66" w:rsidRDefault="00F40F66">
            <w:pPr>
              <w:rPr>
                <w:b/>
                <w:sz w:val="24"/>
                <w:szCs w:val="24"/>
              </w:rPr>
            </w:pPr>
          </w:p>
          <w:p w:rsidR="00F40F66" w:rsidRDefault="00F40F66">
            <w:pPr>
              <w:ind w:firstLine="470"/>
              <w:rPr>
                <w:sz w:val="24"/>
                <w:szCs w:val="24"/>
              </w:rPr>
            </w:pPr>
          </w:p>
          <w:p w:rsidR="00F40F66" w:rsidRDefault="00553B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__</w:t>
            </w:r>
          </w:p>
          <w:p w:rsidR="00F40F66" w:rsidRDefault="00F40F66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553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书写自己的行动宣言并分享</w:t>
            </w: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553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聆听教师寄语，</w:t>
            </w:r>
            <w:r>
              <w:rPr>
                <w:rFonts w:eastAsia="Times New Roman"/>
                <w:sz w:val="24"/>
                <w:szCs w:val="24"/>
              </w:rPr>
              <w:t>并有感情地齐读寄语</w:t>
            </w: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553B1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引导学生积极落实实际行动，在行动中尽公平正义之责！</w:t>
            </w: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F40F66">
            <w:pPr>
              <w:rPr>
                <w:sz w:val="24"/>
                <w:szCs w:val="24"/>
              </w:rPr>
            </w:pPr>
          </w:p>
          <w:p w:rsidR="00F40F66" w:rsidRDefault="00553B17">
            <w:pPr>
              <w:wordWrap w:val="0"/>
              <w:ind w:firstLine="4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以共勉经典名句的方式，有助于升华教学主题，深化学生情感。</w:t>
            </w:r>
          </w:p>
        </w:tc>
      </w:tr>
      <w:tr w:rsidR="00F40F66">
        <w:trPr>
          <w:cantSplit/>
          <w:trHeight w:val="702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ind w:firstLine="480"/>
              <w:rPr>
                <w:rFonts w:ascii="Calibri" w:hAnsi="宋体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结语</w:t>
            </w:r>
            <w:r>
              <w:rPr>
                <w:rFonts w:ascii="Calibri" w:hAnsi="宋体"/>
                <w:sz w:val="24"/>
                <w:szCs w:val="24"/>
              </w:rPr>
              <w:t>:</w:t>
            </w:r>
            <w:r>
              <w:rPr>
                <w:rFonts w:ascii="Calibri" w:hAnsi="宋体"/>
                <w:sz w:val="24"/>
                <w:szCs w:val="24"/>
              </w:rPr>
              <w:t>一朵鲜花打扮不出美丽的春天</w:t>
            </w:r>
            <w:r>
              <w:rPr>
                <w:rFonts w:ascii="Calibri" w:hAnsi="宋体"/>
                <w:sz w:val="24"/>
                <w:szCs w:val="24"/>
              </w:rPr>
              <w:t>,</w:t>
            </w:r>
            <w:r>
              <w:rPr>
                <w:rFonts w:ascii="Calibri" w:hAnsi="宋体"/>
                <w:sz w:val="24"/>
                <w:szCs w:val="24"/>
              </w:rPr>
              <w:t>群花斗艳才能点亮整个春天</w:t>
            </w:r>
            <w:r>
              <w:rPr>
                <w:rFonts w:ascii="Calibri" w:hAnsi="宋体"/>
                <w:sz w:val="24"/>
                <w:szCs w:val="24"/>
              </w:rPr>
              <w:t>!</w:t>
            </w:r>
            <w:r>
              <w:rPr>
                <w:rFonts w:ascii="Calibri" w:hAnsi="宋体"/>
                <w:sz w:val="24"/>
                <w:szCs w:val="24"/>
              </w:rPr>
              <w:t>高扬公平正义的时代</w:t>
            </w:r>
            <w:r>
              <w:rPr>
                <w:rFonts w:ascii="Calibri" w:hAnsi="宋体"/>
                <w:sz w:val="24"/>
                <w:szCs w:val="24"/>
              </w:rPr>
              <w:t>,</w:t>
            </w:r>
            <w:r>
              <w:rPr>
                <w:rFonts w:ascii="Calibri" w:hAnsi="宋体"/>
                <w:sz w:val="24"/>
                <w:szCs w:val="24"/>
              </w:rPr>
              <w:t>离不开千千万万个你我的力量</w:t>
            </w:r>
            <w:r>
              <w:rPr>
                <w:rFonts w:ascii="Calibri" w:hAnsi="宋体"/>
                <w:sz w:val="24"/>
                <w:szCs w:val="24"/>
              </w:rPr>
              <w:t>,</w:t>
            </w:r>
            <w:r>
              <w:rPr>
                <w:rFonts w:ascii="Calibri" w:hAnsi="宋体"/>
                <w:sz w:val="24"/>
                <w:szCs w:val="24"/>
              </w:rPr>
              <w:t>更离不开法治的力量</w:t>
            </w:r>
            <w:r>
              <w:rPr>
                <w:rFonts w:ascii="Calibri" w:hAnsi="宋体"/>
                <w:sz w:val="24"/>
                <w:szCs w:val="24"/>
              </w:rPr>
              <w:t>!</w:t>
            </w:r>
            <w:r>
              <w:rPr>
                <w:rFonts w:ascii="Calibri" w:hAnsi="宋体"/>
                <w:sz w:val="24"/>
                <w:szCs w:val="24"/>
              </w:rPr>
              <w:t>只有做到个人守护与法治守护相结合</w:t>
            </w:r>
            <w:r>
              <w:rPr>
                <w:rFonts w:ascii="Calibri" w:hAnsi="宋体"/>
                <w:sz w:val="24"/>
                <w:szCs w:val="24"/>
              </w:rPr>
              <w:t>,</w:t>
            </w:r>
            <w:r>
              <w:rPr>
                <w:rFonts w:ascii="Calibri" w:hAnsi="宋体"/>
                <w:sz w:val="24"/>
                <w:szCs w:val="24"/>
              </w:rPr>
              <w:t>才能让公平正义的阳光普照</w:t>
            </w:r>
            <w:r>
              <w:rPr>
                <w:rFonts w:ascii="Calibri" w:hAnsi="宋体"/>
                <w:sz w:val="24"/>
                <w:szCs w:val="24"/>
              </w:rPr>
              <w:t>!</w:t>
            </w:r>
          </w:p>
          <w:p w:rsidR="00F40F66" w:rsidRDefault="00F40F66">
            <w:pPr>
              <w:pStyle w:val="af"/>
              <w:ind w:left="360" w:firstLine="0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276" w:lineRule="auto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倾听、思索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>
            <w:pPr>
              <w:spacing w:line="276" w:lineRule="auto"/>
              <w:ind w:firstLine="420"/>
              <w:rPr>
                <w:rFonts w:ascii="宋体" w:hAnsi="宋体"/>
              </w:rPr>
            </w:pPr>
            <w:r>
              <w:rPr>
                <w:rFonts w:ascii="宋体" w:eastAsia="Times New Roman"/>
              </w:rPr>
              <w:t>情感升华</w:t>
            </w:r>
          </w:p>
        </w:tc>
      </w:tr>
      <w:tr w:rsidR="00F40F66">
        <w:trPr>
          <w:cantSplit/>
          <w:trHeight w:val="70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</w:tcPr>
          <w:p w:rsidR="00F40F66" w:rsidRDefault="00553B17">
            <w:pPr>
              <w:spacing w:line="315" w:lineRule="atLeast"/>
              <w:ind w:firstLine="420"/>
              <w:rPr>
                <w:rFonts w:ascii="宋体" w:hAnsi="宋体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六、板书设计（</w:t>
            </w:r>
            <w:r>
              <w:rPr>
                <w:rFonts w:eastAsia="Times New Roman"/>
                <w:sz w:val="18"/>
                <w:szCs w:val="18"/>
              </w:rPr>
              <w:t>本节课的主板书</w:t>
            </w:r>
            <w:r>
              <w:rPr>
                <w:rFonts w:eastAsia="Times New Roman"/>
                <w:b/>
                <w:sz w:val="24"/>
                <w:szCs w:val="24"/>
              </w:rPr>
              <w:t>）</w:t>
            </w:r>
          </w:p>
        </w:tc>
      </w:tr>
      <w:tr w:rsidR="00F40F66">
        <w:trPr>
          <w:cantSplit/>
          <w:trHeight w:val="2468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6" w:rsidRDefault="00553B17" w:rsidP="00FA2757">
            <w:pPr>
              <w:spacing w:line="315" w:lineRule="atLeast"/>
              <w:ind w:firstLineChars="1450" w:firstLine="3045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/>
              </w:rPr>
              <w:t>公平正义的守护</w:t>
            </w:r>
          </w:p>
          <w:p w:rsidR="00F40F66" w:rsidRDefault="00553B17">
            <w:pPr>
              <w:spacing w:line="315" w:lineRule="atLeast"/>
              <w:ind w:firstLine="2730"/>
              <w:rPr>
                <w:rFonts w:ascii="宋体" w:hAnsi="宋体"/>
              </w:rPr>
            </w:pPr>
            <w:r>
              <w:rPr>
                <w:rFonts w:ascii="宋体" w:hAnsi="宋体"/>
              </w:rPr>
              <w:t>一、个人守护公平正义</w:t>
            </w:r>
          </w:p>
          <w:p w:rsidR="00F40F66" w:rsidRDefault="00553B17">
            <w:pPr>
              <w:spacing w:line="315" w:lineRule="atLeast"/>
              <w:ind w:firstLine="2730"/>
              <w:rPr>
                <w:rFonts w:ascii="宋体" w:hAnsi="宋体"/>
              </w:rPr>
            </w:pPr>
            <w:r>
              <w:rPr>
                <w:rFonts w:ascii="宋体" w:hAnsi="宋体"/>
              </w:rPr>
              <w:t>二、法治保障公平正义</w:t>
            </w:r>
          </w:p>
        </w:tc>
      </w:tr>
    </w:tbl>
    <w:p w:rsidR="00F40F66" w:rsidRDefault="00F40F66">
      <w:pPr>
        <w:shd w:val="clear" w:color="000000" w:fill="FFFFFF"/>
        <w:snapToGrid w:val="0"/>
        <w:spacing w:line="560" w:lineRule="exact"/>
      </w:pPr>
    </w:p>
    <w:sectPr w:rsidR="00F40F66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17" w:rsidRDefault="00553B17">
      <w:r>
        <w:separator/>
      </w:r>
    </w:p>
  </w:endnote>
  <w:endnote w:type="continuationSeparator" w:id="0">
    <w:p w:rsidR="00553B17" w:rsidRDefault="0055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variable"/>
    <w:sig w:usb0="A00002EF" w:usb1="4000207B" w:usb2="00000000" w:usb3="00000000" w:csb0="FFFFFF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66" w:rsidRDefault="00553B17">
    <w:pPr>
      <w:pStyle w:val="af1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jc w:val="left"/>
      <w:rPr>
        <w:rStyle w:val="af2"/>
      </w:rPr>
    </w:pPr>
    <w:r>
      <w:fldChar w:fldCharType="begin"/>
    </w:r>
    <w:r>
      <w:instrText xml:space="preserve">PAGE  \* </w:instrText>
    </w:r>
    <w:r>
      <w:instrText>MERGEFORMAT</w:instrText>
    </w:r>
    <w:r>
      <w:fldChar w:fldCharType="separate"/>
    </w:r>
    <w:r>
      <w:rPr>
        <w:rFonts w:eastAsia="Times New Roman"/>
      </w:rPr>
      <w:t>- 1 -</w:t>
    </w:r>
    <w:r>
      <w:fldChar w:fldCharType="end"/>
    </w:r>
  </w:p>
  <w:p w:rsidR="00F40F66" w:rsidRDefault="00F40F66">
    <w:pPr>
      <w:pStyle w:val="af1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66" w:rsidRDefault="00553B17">
    <w:pPr>
      <w:pStyle w:val="af1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jc w:val="left"/>
      <w:rPr>
        <w:rStyle w:val="af2"/>
      </w:rPr>
    </w:pPr>
    <w:r>
      <w:fldChar w:fldCharType="begin"/>
    </w:r>
    <w:r>
      <w:instrText>PAGE  \* MERGEFORMAT</w:instrText>
    </w:r>
    <w:r>
      <w:fldChar w:fldCharType="separate"/>
    </w:r>
    <w:r w:rsidR="00FA2757" w:rsidRPr="00FA2757">
      <w:rPr>
        <w:rStyle w:val="af2"/>
        <w:rFonts w:eastAsia="Times New Roman"/>
        <w:noProof/>
      </w:rPr>
      <w:t>- 5 -</w:t>
    </w:r>
    <w:r>
      <w:rPr>
        <w:rStyle w:val="af2"/>
      </w:rPr>
      <w:fldChar w:fldCharType="end"/>
    </w:r>
  </w:p>
  <w:p w:rsidR="00F40F66" w:rsidRDefault="00F40F66">
    <w:pPr>
      <w:pStyle w:val="af1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17" w:rsidRDefault="00553B17">
      <w:r>
        <w:separator/>
      </w:r>
    </w:p>
  </w:footnote>
  <w:footnote w:type="continuationSeparator" w:id="0">
    <w:p w:rsidR="00553B17" w:rsidRDefault="0055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66" w:rsidRDefault="00F40F66">
    <w:pPr>
      <w:pStyle w:val="af0"/>
      <w:pBdr>
        <w:bottom w:val="nil"/>
      </w:pBdr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snapToGri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1F000014"/>
    <w:lvl w:ilvl="0" w:tplc="A648C638">
      <w:start w:val="1"/>
      <w:numFmt w:val="decimal"/>
      <w:lvlText w:val="%1.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CB865BEC">
      <w:start w:val="1"/>
      <w:numFmt w:val="lowerLetter"/>
      <w:lvlText w:val="%2)"/>
      <w:lvlJc w:val="left"/>
      <w:pPr>
        <w:ind w:left="840" w:hanging="420"/>
        <w:jc w:val="both"/>
      </w:pPr>
    </w:lvl>
    <w:lvl w:ilvl="2" w:tplc="F8B04300">
      <w:start w:val="1"/>
      <w:numFmt w:val="lowerRoman"/>
      <w:lvlText w:val="%3."/>
      <w:lvlJc w:val="right"/>
      <w:pPr>
        <w:ind w:left="1260" w:hanging="420"/>
        <w:jc w:val="both"/>
      </w:pPr>
    </w:lvl>
    <w:lvl w:ilvl="3" w:tplc="CA6C0530">
      <w:start w:val="1"/>
      <w:numFmt w:val="decimal"/>
      <w:lvlText w:val="%4."/>
      <w:lvlJc w:val="left"/>
      <w:pPr>
        <w:ind w:left="1680" w:hanging="420"/>
        <w:jc w:val="both"/>
      </w:pPr>
    </w:lvl>
    <w:lvl w:ilvl="4" w:tplc="7C5EA580">
      <w:start w:val="1"/>
      <w:numFmt w:val="lowerLetter"/>
      <w:lvlText w:val="%5)"/>
      <w:lvlJc w:val="left"/>
      <w:pPr>
        <w:ind w:left="2100" w:hanging="420"/>
        <w:jc w:val="both"/>
      </w:pPr>
    </w:lvl>
    <w:lvl w:ilvl="5" w:tplc="CB4015A0">
      <w:start w:val="1"/>
      <w:numFmt w:val="lowerRoman"/>
      <w:lvlText w:val="%6."/>
      <w:lvlJc w:val="right"/>
      <w:pPr>
        <w:ind w:left="2520" w:hanging="420"/>
        <w:jc w:val="both"/>
      </w:pPr>
    </w:lvl>
    <w:lvl w:ilvl="6" w:tplc="15387E28">
      <w:start w:val="1"/>
      <w:numFmt w:val="decimal"/>
      <w:lvlText w:val="%7."/>
      <w:lvlJc w:val="left"/>
      <w:pPr>
        <w:ind w:left="2940" w:hanging="420"/>
        <w:jc w:val="both"/>
      </w:pPr>
    </w:lvl>
    <w:lvl w:ilvl="7" w:tplc="2C7E248A">
      <w:start w:val="1"/>
      <w:numFmt w:val="lowerLetter"/>
      <w:lvlText w:val="%8)"/>
      <w:lvlJc w:val="left"/>
      <w:pPr>
        <w:ind w:left="3360" w:hanging="420"/>
        <w:jc w:val="both"/>
      </w:pPr>
    </w:lvl>
    <w:lvl w:ilvl="8" w:tplc="2342120E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">
    <w:nsid w:val="2F000001"/>
    <w:multiLevelType w:val="hybridMultilevel"/>
    <w:tmpl w:val="1F002411"/>
    <w:lvl w:ilvl="0" w:tplc="59D4911E">
      <w:start w:val="1"/>
      <w:numFmt w:val="bullet"/>
      <w:lvlText w:val="ü"/>
      <w:lvlJc w:val="left"/>
      <w:pPr>
        <w:tabs>
          <w:tab w:val="left" w:pos="720"/>
        </w:tabs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F005F7A">
      <w:start w:val="1"/>
      <w:numFmt w:val="bullet"/>
      <w:lvlText w:val="ü"/>
      <w:lvlJc w:val="left"/>
      <w:pPr>
        <w:tabs>
          <w:tab w:val="left" w:pos="144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06C9E2E">
      <w:start w:val="1"/>
      <w:numFmt w:val="bullet"/>
      <w:lvlText w:val="ü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B3448A4">
      <w:start w:val="1"/>
      <w:numFmt w:val="bullet"/>
      <w:lvlText w:val="ü"/>
      <w:lvlJc w:val="left"/>
      <w:pPr>
        <w:tabs>
          <w:tab w:val="left" w:pos="2880"/>
        </w:tabs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A50C80E">
      <w:start w:val="1"/>
      <w:numFmt w:val="bullet"/>
      <w:lvlText w:val="ü"/>
      <w:lvlJc w:val="left"/>
      <w:pPr>
        <w:tabs>
          <w:tab w:val="left" w:pos="3600"/>
        </w:tabs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77C8A720">
      <w:start w:val="1"/>
      <w:numFmt w:val="bullet"/>
      <w:lvlText w:val="ü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DE2A652">
      <w:start w:val="1"/>
      <w:numFmt w:val="bullet"/>
      <w:lvlText w:val="ü"/>
      <w:lvlJc w:val="left"/>
      <w:pPr>
        <w:tabs>
          <w:tab w:val="left" w:pos="5040"/>
        </w:tabs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347AB4DE">
      <w:start w:val="1"/>
      <w:numFmt w:val="bullet"/>
      <w:lvlText w:val="ü"/>
      <w:lvlJc w:val="left"/>
      <w:pPr>
        <w:tabs>
          <w:tab w:val="left" w:pos="5760"/>
        </w:tabs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58031EA">
      <w:start w:val="1"/>
      <w:numFmt w:val="bullet"/>
      <w:lvlText w:val="ü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2F000002"/>
    <w:multiLevelType w:val="hybridMultilevel"/>
    <w:tmpl w:val="1F000C5F"/>
    <w:lvl w:ilvl="0" w:tplc="25DE2504">
      <w:start w:val="1"/>
      <w:numFmt w:val="decimal"/>
      <w:lvlText w:val="%1.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8AA200D2">
      <w:start w:val="6"/>
      <w:numFmt w:val="japaneseCounting"/>
      <w:lvlText w:val="%2、"/>
      <w:lvlJc w:val="left"/>
      <w:pPr>
        <w:ind w:left="840" w:hanging="420"/>
        <w:jc w:val="both"/>
      </w:pPr>
      <w:rPr>
        <w:w w:val="100"/>
        <w:sz w:val="20"/>
        <w:szCs w:val="20"/>
        <w:shd w:val="clear" w:color="auto" w:fill="auto"/>
      </w:rPr>
    </w:lvl>
    <w:lvl w:ilvl="2" w:tplc="D68EC514">
      <w:start w:val="1"/>
      <w:numFmt w:val="lowerRoman"/>
      <w:lvlText w:val="%3."/>
      <w:lvlJc w:val="right"/>
      <w:pPr>
        <w:ind w:left="1260" w:hanging="420"/>
        <w:jc w:val="both"/>
      </w:pPr>
    </w:lvl>
    <w:lvl w:ilvl="3" w:tplc="0DBC21EA">
      <w:start w:val="1"/>
      <w:numFmt w:val="decimal"/>
      <w:lvlText w:val="%4."/>
      <w:lvlJc w:val="left"/>
      <w:pPr>
        <w:ind w:left="1680" w:hanging="420"/>
        <w:jc w:val="both"/>
      </w:pPr>
    </w:lvl>
    <w:lvl w:ilvl="4" w:tplc="90BE74CA">
      <w:start w:val="1"/>
      <w:numFmt w:val="lowerLetter"/>
      <w:lvlText w:val="%5)"/>
      <w:lvlJc w:val="left"/>
      <w:pPr>
        <w:ind w:left="2100" w:hanging="420"/>
        <w:jc w:val="both"/>
      </w:pPr>
    </w:lvl>
    <w:lvl w:ilvl="5" w:tplc="E6A87158">
      <w:start w:val="1"/>
      <w:numFmt w:val="lowerRoman"/>
      <w:lvlText w:val="%6."/>
      <w:lvlJc w:val="right"/>
      <w:pPr>
        <w:ind w:left="2520" w:hanging="420"/>
        <w:jc w:val="both"/>
      </w:pPr>
    </w:lvl>
    <w:lvl w:ilvl="6" w:tplc="B8FAECFE">
      <w:start w:val="1"/>
      <w:numFmt w:val="decimal"/>
      <w:lvlText w:val="%7."/>
      <w:lvlJc w:val="left"/>
      <w:pPr>
        <w:ind w:left="2940" w:hanging="420"/>
        <w:jc w:val="both"/>
      </w:pPr>
    </w:lvl>
    <w:lvl w:ilvl="7" w:tplc="7A7A212A">
      <w:start w:val="1"/>
      <w:numFmt w:val="lowerLetter"/>
      <w:lvlText w:val="%8)"/>
      <w:lvlJc w:val="left"/>
      <w:pPr>
        <w:ind w:left="3360" w:hanging="420"/>
        <w:jc w:val="both"/>
      </w:pPr>
    </w:lvl>
    <w:lvl w:ilvl="8" w:tplc="96F80FE0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3">
    <w:nsid w:val="2F000003"/>
    <w:multiLevelType w:val="hybridMultilevel"/>
    <w:tmpl w:val="1F0033C2"/>
    <w:lvl w:ilvl="0" w:tplc="D34A49CE">
      <w:start w:val="1"/>
      <w:numFmt w:val="decimal"/>
      <w:lvlText w:val="%1.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E8409EDE">
      <w:start w:val="1"/>
      <w:numFmt w:val="lowerLetter"/>
      <w:lvlText w:val="%2)"/>
      <w:lvlJc w:val="left"/>
      <w:pPr>
        <w:ind w:left="840" w:hanging="420"/>
        <w:jc w:val="both"/>
      </w:pPr>
    </w:lvl>
    <w:lvl w:ilvl="2" w:tplc="1B9CB7D0">
      <w:start w:val="1"/>
      <w:numFmt w:val="lowerRoman"/>
      <w:lvlText w:val="%3."/>
      <w:lvlJc w:val="right"/>
      <w:pPr>
        <w:ind w:left="1260" w:hanging="420"/>
        <w:jc w:val="both"/>
      </w:pPr>
    </w:lvl>
    <w:lvl w:ilvl="3" w:tplc="45A89696">
      <w:start w:val="1"/>
      <w:numFmt w:val="decimal"/>
      <w:lvlText w:val="%4."/>
      <w:lvlJc w:val="left"/>
      <w:pPr>
        <w:ind w:left="1680" w:hanging="420"/>
        <w:jc w:val="both"/>
      </w:pPr>
    </w:lvl>
    <w:lvl w:ilvl="4" w:tplc="89A26C2E">
      <w:start w:val="1"/>
      <w:numFmt w:val="lowerLetter"/>
      <w:lvlText w:val="%5)"/>
      <w:lvlJc w:val="left"/>
      <w:pPr>
        <w:ind w:left="2100" w:hanging="420"/>
        <w:jc w:val="both"/>
      </w:pPr>
    </w:lvl>
    <w:lvl w:ilvl="5" w:tplc="C16615C8">
      <w:start w:val="1"/>
      <w:numFmt w:val="lowerRoman"/>
      <w:lvlText w:val="%6."/>
      <w:lvlJc w:val="right"/>
      <w:pPr>
        <w:ind w:left="2520" w:hanging="420"/>
        <w:jc w:val="both"/>
      </w:pPr>
    </w:lvl>
    <w:lvl w:ilvl="6" w:tplc="FF8656BE">
      <w:start w:val="1"/>
      <w:numFmt w:val="decimal"/>
      <w:lvlText w:val="%7."/>
      <w:lvlJc w:val="left"/>
      <w:pPr>
        <w:ind w:left="2940" w:hanging="420"/>
        <w:jc w:val="both"/>
      </w:pPr>
    </w:lvl>
    <w:lvl w:ilvl="7" w:tplc="27EA9232">
      <w:start w:val="1"/>
      <w:numFmt w:val="lowerLetter"/>
      <w:lvlText w:val="%8)"/>
      <w:lvlJc w:val="left"/>
      <w:pPr>
        <w:ind w:left="3360" w:hanging="420"/>
        <w:jc w:val="both"/>
      </w:pPr>
    </w:lvl>
    <w:lvl w:ilvl="8" w:tplc="F9D03572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4">
    <w:nsid w:val="2F000004"/>
    <w:multiLevelType w:val="hybridMultilevel"/>
    <w:tmpl w:val="1F002570"/>
    <w:lvl w:ilvl="0" w:tplc="213C3F82">
      <w:start w:val="1"/>
      <w:numFmt w:val="bullet"/>
      <w:lvlText w:val="ü"/>
      <w:lvlJc w:val="left"/>
      <w:pPr>
        <w:tabs>
          <w:tab w:val="left" w:pos="720"/>
        </w:tabs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C98DF66">
      <w:start w:val="1"/>
      <w:numFmt w:val="bullet"/>
      <w:lvlText w:val="ü"/>
      <w:lvlJc w:val="left"/>
      <w:pPr>
        <w:tabs>
          <w:tab w:val="left" w:pos="144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EBA4762A">
      <w:start w:val="1"/>
      <w:numFmt w:val="bullet"/>
      <w:lvlText w:val="ü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DD06FAE">
      <w:start w:val="1"/>
      <w:numFmt w:val="bullet"/>
      <w:lvlText w:val="ü"/>
      <w:lvlJc w:val="left"/>
      <w:pPr>
        <w:tabs>
          <w:tab w:val="left" w:pos="2880"/>
        </w:tabs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DA383DA8">
      <w:start w:val="1"/>
      <w:numFmt w:val="bullet"/>
      <w:lvlText w:val="ü"/>
      <w:lvlJc w:val="left"/>
      <w:pPr>
        <w:tabs>
          <w:tab w:val="left" w:pos="3600"/>
        </w:tabs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C7E891C2">
      <w:start w:val="1"/>
      <w:numFmt w:val="bullet"/>
      <w:lvlText w:val="ü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9A8EA7A">
      <w:start w:val="1"/>
      <w:numFmt w:val="bullet"/>
      <w:lvlText w:val="ü"/>
      <w:lvlJc w:val="left"/>
      <w:pPr>
        <w:tabs>
          <w:tab w:val="left" w:pos="5040"/>
        </w:tabs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DECCE530">
      <w:start w:val="1"/>
      <w:numFmt w:val="bullet"/>
      <w:lvlText w:val="ü"/>
      <w:lvlJc w:val="left"/>
      <w:pPr>
        <w:tabs>
          <w:tab w:val="left" w:pos="5760"/>
        </w:tabs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04F486D0">
      <w:start w:val="1"/>
      <w:numFmt w:val="bullet"/>
      <w:lvlText w:val="ü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2F000005"/>
    <w:multiLevelType w:val="hybridMultilevel"/>
    <w:tmpl w:val="1F001EB6"/>
    <w:lvl w:ilvl="0" w:tplc="C1903A8C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5DAAB7D6">
      <w:start w:val="1"/>
      <w:numFmt w:val="lowerLetter"/>
      <w:lvlText w:val="%2)"/>
      <w:lvlJc w:val="left"/>
      <w:pPr>
        <w:ind w:left="840" w:hanging="420"/>
        <w:jc w:val="both"/>
      </w:pPr>
    </w:lvl>
    <w:lvl w:ilvl="2" w:tplc="0F1C0378">
      <w:start w:val="1"/>
      <w:numFmt w:val="lowerRoman"/>
      <w:lvlText w:val="%3."/>
      <w:lvlJc w:val="right"/>
      <w:pPr>
        <w:ind w:left="1260" w:hanging="420"/>
        <w:jc w:val="both"/>
      </w:pPr>
    </w:lvl>
    <w:lvl w:ilvl="3" w:tplc="724C54BA">
      <w:start w:val="1"/>
      <w:numFmt w:val="decimal"/>
      <w:lvlText w:val="%4."/>
      <w:lvlJc w:val="left"/>
      <w:pPr>
        <w:ind w:left="1680" w:hanging="420"/>
        <w:jc w:val="both"/>
      </w:pPr>
    </w:lvl>
    <w:lvl w:ilvl="4" w:tplc="C8DE9190">
      <w:start w:val="1"/>
      <w:numFmt w:val="lowerLetter"/>
      <w:lvlText w:val="%5)"/>
      <w:lvlJc w:val="left"/>
      <w:pPr>
        <w:ind w:left="2100" w:hanging="420"/>
        <w:jc w:val="both"/>
      </w:pPr>
    </w:lvl>
    <w:lvl w:ilvl="5" w:tplc="EB0A9A8A">
      <w:start w:val="1"/>
      <w:numFmt w:val="lowerRoman"/>
      <w:lvlText w:val="%6."/>
      <w:lvlJc w:val="right"/>
      <w:pPr>
        <w:ind w:left="2520" w:hanging="420"/>
        <w:jc w:val="both"/>
      </w:pPr>
    </w:lvl>
    <w:lvl w:ilvl="6" w:tplc="0F8E002E">
      <w:start w:val="1"/>
      <w:numFmt w:val="decimal"/>
      <w:lvlText w:val="%7."/>
      <w:lvlJc w:val="left"/>
      <w:pPr>
        <w:ind w:left="2940" w:hanging="420"/>
        <w:jc w:val="both"/>
      </w:pPr>
    </w:lvl>
    <w:lvl w:ilvl="7" w:tplc="254C4C2A">
      <w:start w:val="1"/>
      <w:numFmt w:val="lowerLetter"/>
      <w:lvlText w:val="%8)"/>
      <w:lvlJc w:val="left"/>
      <w:pPr>
        <w:ind w:left="3360" w:hanging="420"/>
        <w:jc w:val="both"/>
      </w:pPr>
    </w:lvl>
    <w:lvl w:ilvl="8" w:tplc="721AE522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6">
    <w:nsid w:val="2F000006"/>
    <w:multiLevelType w:val="hybridMultilevel"/>
    <w:tmpl w:val="1F00166B"/>
    <w:lvl w:ilvl="0" w:tplc="C08AED42">
      <w:start w:val="1"/>
      <w:numFmt w:val="bullet"/>
      <w:lvlText w:val="ü"/>
      <w:lvlJc w:val="left"/>
      <w:pPr>
        <w:tabs>
          <w:tab w:val="left" w:pos="720"/>
        </w:tabs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AC86F86">
      <w:start w:val="1"/>
      <w:numFmt w:val="bullet"/>
      <w:lvlText w:val="ü"/>
      <w:lvlJc w:val="left"/>
      <w:pPr>
        <w:tabs>
          <w:tab w:val="left" w:pos="144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D5BC1944">
      <w:start w:val="1"/>
      <w:numFmt w:val="bullet"/>
      <w:lvlText w:val="ü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6CE76E2">
      <w:start w:val="1"/>
      <w:numFmt w:val="bullet"/>
      <w:lvlText w:val="ü"/>
      <w:lvlJc w:val="left"/>
      <w:pPr>
        <w:tabs>
          <w:tab w:val="left" w:pos="2880"/>
        </w:tabs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3B0C9FB2">
      <w:start w:val="1"/>
      <w:numFmt w:val="bullet"/>
      <w:lvlText w:val="ü"/>
      <w:lvlJc w:val="left"/>
      <w:pPr>
        <w:tabs>
          <w:tab w:val="left" w:pos="3600"/>
        </w:tabs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D70C657E">
      <w:start w:val="1"/>
      <w:numFmt w:val="bullet"/>
      <w:lvlText w:val="ü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8A005F2">
      <w:start w:val="1"/>
      <w:numFmt w:val="bullet"/>
      <w:lvlText w:val="ü"/>
      <w:lvlJc w:val="left"/>
      <w:pPr>
        <w:tabs>
          <w:tab w:val="left" w:pos="5040"/>
        </w:tabs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FD2695E">
      <w:start w:val="1"/>
      <w:numFmt w:val="bullet"/>
      <w:lvlText w:val="ü"/>
      <w:lvlJc w:val="left"/>
      <w:pPr>
        <w:tabs>
          <w:tab w:val="left" w:pos="5760"/>
        </w:tabs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C66477F0">
      <w:start w:val="1"/>
      <w:numFmt w:val="bullet"/>
      <w:lvlText w:val="ü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66"/>
    <w:rsid w:val="00501EF4"/>
    <w:rsid w:val="00553B17"/>
    <w:rsid w:val="00F40F66"/>
    <w:rsid w:val="00FA275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80808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  <w:rPr>
      <w:rFonts w:ascii="Calibri" w:eastAsia="Calibri" w:hAnsi="Calibri"/>
      <w:sz w:val="20"/>
      <w:szCs w:val="2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header"/>
    <w:basedOn w:val="a"/>
    <w:link w:val="Char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f0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f1"/>
    <w:rPr>
      <w:w w:val="100"/>
      <w:sz w:val="18"/>
      <w:szCs w:val="18"/>
      <w:shd w:val="clear" w:color="auto" w:fill="auto"/>
    </w:rPr>
  </w:style>
  <w:style w:type="character" w:styleId="af2">
    <w:name w:val="page number"/>
  </w:style>
  <w:style w:type="paragraph" w:styleId="af3">
    <w:name w:val="Normal (Web)"/>
    <w:basedOn w:val="a"/>
    <w:semiHidden/>
    <w:unhideWhenUsed/>
    <w:rPr>
      <w:rFonts w:ascii="宋体" w:hAnsi="宋体"/>
      <w:sz w:val="24"/>
      <w:szCs w:val="24"/>
    </w:rPr>
  </w:style>
  <w:style w:type="paragraph" w:styleId="af4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4"/>
    <w:semiHidden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80808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  <w:rPr>
      <w:rFonts w:ascii="Calibri" w:eastAsia="Calibri" w:hAnsi="Calibri"/>
      <w:sz w:val="20"/>
      <w:szCs w:val="2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header"/>
    <w:basedOn w:val="a"/>
    <w:link w:val="Char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f0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f1"/>
    <w:rPr>
      <w:w w:val="100"/>
      <w:sz w:val="18"/>
      <w:szCs w:val="18"/>
      <w:shd w:val="clear" w:color="auto" w:fill="auto"/>
    </w:rPr>
  </w:style>
  <w:style w:type="character" w:styleId="af2">
    <w:name w:val="page number"/>
  </w:style>
  <w:style w:type="paragraph" w:styleId="af3">
    <w:name w:val="Normal (Web)"/>
    <w:basedOn w:val="a"/>
    <w:semiHidden/>
    <w:unhideWhenUsed/>
    <w:rPr>
      <w:rFonts w:ascii="宋体" w:hAnsi="宋体"/>
      <w:sz w:val="24"/>
      <w:szCs w:val="24"/>
    </w:rPr>
  </w:style>
  <w:style w:type="paragraph" w:styleId="af4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4"/>
    <w:semiHidden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3470</Characters>
  <Application>Microsoft Office Word</Application>
  <DocSecurity>0</DocSecurity>
  <Lines>28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 Company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吴涛</cp:lastModifiedBy>
  <cp:revision>3</cp:revision>
  <dcterms:created xsi:type="dcterms:W3CDTF">2019-09-10T05:20:00Z</dcterms:created>
  <dcterms:modified xsi:type="dcterms:W3CDTF">2019-09-10T05:20:00Z</dcterms:modified>
</cp:coreProperties>
</file>